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</w:p>
    <w:p w:rsidR="00CC78D9" w:rsidRPr="0041039B" w:rsidRDefault="00CC78D9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41039B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-425302</wp:posOffset>
            </wp:positionV>
            <wp:extent cx="1326205" cy="988828"/>
            <wp:effectExtent l="19050" t="0" r="7295" b="0"/>
            <wp:wrapNone/>
            <wp:docPr id="2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05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І. Правила та </w:t>
      </w:r>
      <w:r w:rsid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обов’язки </w:t>
      </w:r>
      <w:r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 читача</w:t>
      </w:r>
    </w:p>
    <w:p w:rsidR="00CC78D9" w:rsidRPr="0041039B" w:rsidRDefault="00CC78D9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інформаційного-бібліотечного центру </w:t>
      </w:r>
    </w:p>
    <w:p w:rsid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>загальноос</w:t>
      </w:r>
      <w:r w:rsidR="001406D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>вітньої школи  № 25 м. Маріуполь</w:t>
      </w:r>
    </w:p>
    <w:p w:rsid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</w:p>
    <w:p w:rsidR="0041039B" w:rsidRP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Інформаційно-бібліотечним центром мають право користуватися вчителі, батьки та учні.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Читачі мають право безкоштовно користуватися абонементом та читальним залом одночасно.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Кожний раз при відвідуванні інформаційного-бібліотечного центру читач має право вибирати для читання не більше 2 книг.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У випадку виявлення браку і дефектів книг, читач повинен у 3-х денний термін повідомити про це працівників інформаційно-бібліотечного центру.</w:t>
      </w:r>
    </w:p>
    <w:p w:rsid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Термін користування книгами із інформаційно-бібліотечного центру у абонементі визначається в наступній послідовності:</w:t>
      </w:r>
    </w:p>
    <w:p w:rsidR="0041039B" w:rsidRPr="00CC78D9" w:rsidRDefault="0041039B" w:rsidP="0041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8D9" w:rsidRPr="00CC78D9" w:rsidRDefault="00CC78D9" w:rsidP="0041039B">
      <w:pPr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програмними книгами до 1</w:t>
      </w:r>
      <w:r w:rsidR="00A4035D">
        <w:rPr>
          <w:rFonts w:ascii="Times New Roman" w:hAnsi="Times New Roman" w:cs="Times New Roman"/>
          <w:sz w:val="24"/>
          <w:szCs w:val="24"/>
        </w:rPr>
        <w:t>5</w:t>
      </w:r>
      <w:r w:rsidRPr="00CC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8D9">
        <w:rPr>
          <w:rFonts w:ascii="Times New Roman" w:hAnsi="Times New Roman" w:cs="Times New Roman"/>
          <w:sz w:val="24"/>
          <w:szCs w:val="24"/>
          <w:lang w:val="uk-UA"/>
        </w:rPr>
        <w:t>діб;</w:t>
      </w:r>
    </w:p>
    <w:p w:rsidR="00CC78D9" w:rsidRPr="00CC78D9" w:rsidRDefault="00CC78D9" w:rsidP="0041039B">
      <w:pPr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довідковими і рідкими виданнями тільки у читальному залі;</w:t>
      </w:r>
    </w:p>
    <w:p w:rsidR="00CC78D9" w:rsidRPr="00CC78D9" w:rsidRDefault="00CC78D9" w:rsidP="0041039B">
      <w:pPr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періодичними виданнями до 7 діб;</w:t>
      </w:r>
    </w:p>
    <w:p w:rsidR="00CC78D9" w:rsidRDefault="00CC78D9" w:rsidP="0041039B">
      <w:pPr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іншими протягом місяця.</w:t>
      </w:r>
    </w:p>
    <w:p w:rsidR="0041039B" w:rsidRPr="00CC78D9" w:rsidRDefault="0041039B" w:rsidP="0041039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Якщо читач не встиг прочитати книгу, він повинен продовжити термін користування книгою на абонементі інформаційного-бібліотечного центру.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Читач повинен зберігати книжки з інформаційного-бібліотечного центру , тому що несе  матеріальну відповідальність .</w:t>
      </w:r>
    </w:p>
    <w:p w:rsid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У випадку псування і втрати книжки читач повинен надати рівноцін</w:t>
      </w:r>
      <w:r w:rsidR="007A5D28">
        <w:rPr>
          <w:rFonts w:ascii="Times New Roman" w:hAnsi="Times New Roman" w:cs="Times New Roman"/>
          <w:sz w:val="24"/>
          <w:szCs w:val="24"/>
          <w:lang w:val="uk-UA"/>
        </w:rPr>
        <w:t>ну заміну у встановлений термін.</w:t>
      </w:r>
    </w:p>
    <w:p w:rsidR="0041039B" w:rsidRPr="00CC78D9" w:rsidRDefault="0041039B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8D9" w:rsidRDefault="00CC78D9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>ІІ. Правила користування книгою.</w:t>
      </w:r>
    </w:p>
    <w:p w:rsidR="0041039B" w:rsidRP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Оберніть книгу - щоб не замазати обкладинку.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читай книгу під час прийняття їжі – можеш забруднити її.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загибай кутків на сторінках книги, користуйся закладками.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рви сторінки, не малюй та не пиши нічого у книзі, не роби ні яких поміток.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клади у книгу олівець, ручку та інші предмети, від цього рветься перепліт.</w:t>
      </w:r>
    </w:p>
    <w:p w:rsid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перегрібай книгу, від цього випадають сторінки.</w:t>
      </w:r>
    </w:p>
    <w:p w:rsidR="0041039B" w:rsidRPr="00CC78D9" w:rsidRDefault="0041039B" w:rsidP="0041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8D9" w:rsidRDefault="00CC78D9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ІІІ. Прочитай та </w:t>
      </w:r>
      <w:r w:rsidR="0041039B" w:rsidRPr="004103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запам’ятай </w:t>
      </w:r>
    </w:p>
    <w:p w:rsidR="0041039B" w:rsidRPr="0041039B" w:rsidRDefault="0041039B" w:rsidP="0041039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Книжки з інформаційного-бібліотечного центру – це «золотий фонд культури», оберігай їх.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Не допускай не поважного відношення до книги.</w:t>
      </w:r>
    </w:p>
    <w:p w:rsidR="00CC78D9" w:rsidRPr="00CC78D9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У випадку втрати або псування книги, читач повинен повернути у інформаційний-бібліотечний центр таку ж саму книжку, або замінити її іншою, рівноцінною за змістом та ціною.</w:t>
      </w:r>
    </w:p>
    <w:p w:rsidR="005D17E8" w:rsidRDefault="00CC78D9" w:rsidP="004103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D9">
        <w:rPr>
          <w:rFonts w:ascii="Times New Roman" w:hAnsi="Times New Roman" w:cs="Times New Roman"/>
          <w:sz w:val="24"/>
          <w:szCs w:val="24"/>
          <w:lang w:val="uk-UA"/>
        </w:rPr>
        <w:t>За неповернення книги у інформаційний-бібліотечний центр, матеріальну відповідальність несуть батьки.</w:t>
      </w:r>
      <w:r w:rsidR="00D31A04" w:rsidRPr="00D31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039B" w:rsidRDefault="00D31A04" w:rsidP="00D31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43815</wp:posOffset>
            </wp:positionV>
            <wp:extent cx="1403350" cy="1339215"/>
            <wp:effectExtent l="0" t="0" r="0" b="0"/>
            <wp:wrapThrough wrapText="bothSides">
              <wp:wrapPolygon edited="0">
                <wp:start x="4398" y="1844"/>
                <wp:lineTo x="880" y="3380"/>
                <wp:lineTo x="2346" y="6760"/>
                <wp:lineTo x="3519" y="16592"/>
                <wp:lineTo x="12022" y="16592"/>
                <wp:lineTo x="12022" y="16899"/>
                <wp:lineTo x="15833" y="19664"/>
                <wp:lineTo x="16127" y="19664"/>
                <wp:lineTo x="17593" y="19664"/>
                <wp:lineTo x="17886" y="19664"/>
                <wp:lineTo x="19352" y="16899"/>
                <wp:lineTo x="19352" y="6760"/>
                <wp:lineTo x="21405" y="3687"/>
                <wp:lineTo x="20525" y="2765"/>
                <wp:lineTo x="12608" y="1844"/>
                <wp:lineTo x="4398" y="1844"/>
              </wp:wrapPolygon>
            </wp:wrapThrough>
            <wp:docPr id="7" name="Рисунок 1" descr="http://klub-drug.ru/wp-content/uploads/2011/04/85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-drug.ru/wp-content/uploads/2011/04/85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39B" w:rsidRPr="00CC78D9" w:rsidRDefault="0041039B" w:rsidP="00D31A04">
      <w:pPr>
        <w:spacing w:after="0" w:line="240" w:lineRule="auto"/>
        <w:ind w:right="-2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1039B" w:rsidRPr="00CC78D9" w:rsidSect="00D31A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0297_"/>
      </v:shape>
    </w:pict>
  </w:numPicBullet>
  <w:numPicBullet w:numPicBulletId="1">
    <w:pict>
      <v:shape id="_x0000_i1027" type="#_x0000_t75" style="width:10.9pt;height:10.9pt" o:bullet="t">
        <v:imagedata r:id="rId2" o:title="BD14828_"/>
      </v:shape>
    </w:pict>
  </w:numPicBullet>
  <w:abstractNum w:abstractNumId="0">
    <w:nsid w:val="4B327C19"/>
    <w:multiLevelType w:val="hybridMultilevel"/>
    <w:tmpl w:val="AC1EA382"/>
    <w:lvl w:ilvl="0" w:tplc="8676BC0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74C89C7C"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8D9"/>
    <w:rsid w:val="001406DF"/>
    <w:rsid w:val="00256490"/>
    <w:rsid w:val="0041039B"/>
    <w:rsid w:val="004352BC"/>
    <w:rsid w:val="005D17E8"/>
    <w:rsid w:val="00616EBD"/>
    <w:rsid w:val="007A5D28"/>
    <w:rsid w:val="007B0FB8"/>
    <w:rsid w:val="00A4035D"/>
    <w:rsid w:val="00CC78D9"/>
    <w:rsid w:val="00D3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image" Target="media/image3.jpeg"/><Relationship Id="rId7" Type="http://schemas.openxmlformats.org/officeDocument/2006/relationships/hyperlink" Target="http://klub-drug.ru/wp-content/uploads/2011/04/8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Владиславовичь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Алена</cp:lastModifiedBy>
  <cp:revision>7</cp:revision>
  <dcterms:created xsi:type="dcterms:W3CDTF">2012-12-21T09:56:00Z</dcterms:created>
  <dcterms:modified xsi:type="dcterms:W3CDTF">2014-10-10T05:56:00Z</dcterms:modified>
</cp:coreProperties>
</file>